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305" w:rsidRDefault="008F2305" w:rsidP="00D84246">
      <w:pPr>
        <w:spacing w:after="0" w:line="240" w:lineRule="auto"/>
        <w:rPr>
          <w:rFonts w:ascii="Arial" w:hAnsi="Arial" w:cs="Arial"/>
          <w:b/>
        </w:rPr>
        <w:sectPr w:rsidR="008F2305" w:rsidSect="00ED45FE">
          <w:headerReference w:type="default" r:id="rId9"/>
          <w:headerReference w:type="first" r:id="rId10"/>
          <w:type w:val="continuous"/>
          <w:pgSz w:w="12240" w:h="15840"/>
          <w:pgMar w:top="720" w:right="720" w:bottom="720" w:left="720" w:header="720" w:footer="720" w:gutter="0"/>
          <w:cols w:space="720"/>
          <w:titlePg/>
          <w:docGrid w:linePitch="360"/>
        </w:sectPr>
      </w:pPr>
    </w:p>
    <w:p w:rsidR="007F6A1B" w:rsidRDefault="007267D0" w:rsidP="00D84246">
      <w:pPr>
        <w:spacing w:after="0" w:line="240" w:lineRule="auto"/>
        <w:rPr>
          <w:rFonts w:ascii="Arial" w:hAnsi="Arial" w:cs="Arial"/>
          <w:b/>
        </w:rPr>
      </w:pPr>
      <w:r w:rsidRPr="009144ED">
        <w:rPr>
          <w:rFonts w:ascii="Arial" w:hAnsi="Arial" w:cs="Arial"/>
          <w:b/>
          <w:noProof/>
        </w:rPr>
        <w:lastRenderedPageBreak/>
        <mc:AlternateContent>
          <mc:Choice Requires="wps">
            <w:drawing>
              <wp:anchor distT="0" distB="0" distL="114300" distR="114300" simplePos="0" relativeHeight="251657728" behindDoc="0" locked="1" layoutInCell="1" allowOverlap="1" wp14:anchorId="12065AF1" wp14:editId="18DB9B3B">
                <wp:simplePos x="0" y="0"/>
                <wp:positionH relativeFrom="column">
                  <wp:posOffset>504825</wp:posOffset>
                </wp:positionH>
                <wp:positionV relativeFrom="paragraph">
                  <wp:posOffset>-578485</wp:posOffset>
                </wp:positionV>
                <wp:extent cx="2200275" cy="2374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237490"/>
                        </a:xfrm>
                        <a:prstGeom prst="rect">
                          <a:avLst/>
                        </a:prstGeom>
                        <a:noFill/>
                        <a:ln>
                          <a:noFill/>
                        </a:ln>
                        <a:effectLst/>
                        <a:extLst>
                          <a:ext uri="{C572A759-6A51-4108-AA02-DFA0A04FC94B}"/>
                        </a:extLst>
                      </wps:spPr>
                      <wps:txbx>
                        <w:txbxContent>
                          <w:p w:rsidR="005E569A" w:rsidRDefault="00CB49A8" w:rsidP="005E569A">
                            <w:r>
                              <w:rPr>
                                <w:rFonts w:ascii="Arial" w:hAnsi="Arial" w:cs="Arial"/>
                                <w:color w:val="595959"/>
                                <w:sz w:val="20"/>
                                <w:szCs w:val="20"/>
                              </w:rPr>
                              <w:t>Pete Rubin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9.75pt;margin-top:-45.55pt;width:173.25pt;height:1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" filled="f" stroked="f">
                <v:path arrowok="t"/>
                <v:textbox>
                  <w:txbxContent>
                    <w:p w:rsidR="005E569A" w:rsidRDefault="00CB49A8" w:rsidP="005E569A">
                      <w:r>
                        <w:rPr>
                          <w:rFonts w:ascii="Arial" w:hAnsi="Arial" w:cs="Arial"/>
                          <w:color w:val="595959"/>
                          <w:sz w:val="20"/>
                          <w:szCs w:val="20"/>
                        </w:rPr>
                        <w:t>Pete Rubin</w:t>
                      </w:r>
                    </w:p>
                  </w:txbxContent>
                </v:textbox>
                <w10:anchorlock/>
              </v:shape>
            </w:pict>
          </mc:Fallback>
        </mc:AlternateContent>
      </w:r>
      <w:r w:rsidRPr="009144ED">
        <w:rPr>
          <w:rFonts w:ascii="Arial" w:hAnsi="Arial" w:cs="Arial"/>
          <w:b/>
          <w:noProof/>
        </w:rPr>
        <mc:AlternateContent>
          <mc:Choice Requires="wps">
            <w:drawing>
              <wp:anchor distT="0" distB="0" distL="114300" distR="114300" simplePos="0" relativeHeight="251656704" behindDoc="0" locked="1" layoutInCell="1" allowOverlap="1" wp14:anchorId="3BDEEB71" wp14:editId="71FB330D">
                <wp:simplePos x="0" y="0"/>
                <wp:positionH relativeFrom="column">
                  <wp:posOffset>752475</wp:posOffset>
                </wp:positionH>
                <wp:positionV relativeFrom="paragraph">
                  <wp:posOffset>-844550</wp:posOffset>
                </wp:positionV>
                <wp:extent cx="1990725" cy="23749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37490"/>
                        </a:xfrm>
                        <a:prstGeom prst="rect">
                          <a:avLst/>
                        </a:prstGeom>
                        <a:noFill/>
                        <a:ln>
                          <a:noFill/>
                        </a:ln>
                        <a:effectLst/>
                        <a:extLst>
                          <a:ext uri="{C572A759-6A51-4108-AA02-DFA0A04FC94B}"/>
                        </a:extLst>
                      </wps:spPr>
                      <wps:txbx>
                        <w:txbxContent>
                          <w:p w:rsidR="005E569A" w:rsidRDefault="00CB49A8" w:rsidP="005E569A">
                            <w:r>
                              <w:rPr>
                                <w:rStyle w:val="StyleGO2"/>
                              </w:rPr>
                              <w:t>GO2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59.25pt;margin-top:-66.5pt;width:156.7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" filled="f" stroked="f">
                <v:path arrowok="t"/>
                <v:textbox>
                  <w:txbxContent>
                    <w:p w:rsidR="005E569A" w:rsidRDefault="00CB49A8" w:rsidP="005E569A">
                      <w:r>
                        <w:rPr>
                          <w:rStyle w:val="StyleGO2"/>
                        </w:rPr>
                        <w:t>GO2 Partners</w:t>
                      </w:r>
                    </w:p>
                  </w:txbxContent>
                </v:textbox>
                <w10:anchorlock/>
              </v:shape>
            </w:pict>
          </mc:Fallback>
        </mc:AlternateContent>
      </w:r>
      <w:r w:rsidRPr="009144ED">
        <w:rPr>
          <w:rFonts w:ascii="Arial" w:hAnsi="Arial" w:cs="Arial"/>
          <w:b/>
          <w:noProof/>
        </w:rPr>
        <mc:AlternateContent>
          <mc:Choice Requires="wps">
            <w:drawing>
              <wp:anchor distT="0" distB="0" distL="114300" distR="114300" simplePos="0" relativeHeight="251655680" behindDoc="0" locked="1" layoutInCell="1" allowOverlap="1" wp14:anchorId="4CE2743B" wp14:editId="2691D4AD">
                <wp:simplePos x="0" y="0"/>
                <wp:positionH relativeFrom="column">
                  <wp:posOffset>133350</wp:posOffset>
                </wp:positionH>
                <wp:positionV relativeFrom="paragraph">
                  <wp:posOffset>-1106805</wp:posOffset>
                </wp:positionV>
                <wp:extent cx="1398905" cy="2374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905" cy="237490"/>
                        </a:xfrm>
                        <a:prstGeom prst="rect">
                          <a:avLst/>
                        </a:prstGeom>
                        <a:noFill/>
                        <a:ln>
                          <a:noFill/>
                        </a:ln>
                        <a:effectLst/>
                        <a:extLst>
                          <a:ext uri="{C572A759-6A51-4108-AA02-DFA0A04FC94B}"/>
                        </a:extLst>
                      </wps:spPr>
                      <wps:txbx>
                        <w:txbxContent>
                          <w:p w:rsidR="005E569A" w:rsidRDefault="00133957" w:rsidP="005E569A">
                            <w:r>
                              <w:rPr>
                                <w:rStyle w:val="StyleGO2"/>
                              </w:rPr>
                              <w:t>2/21/14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0.5pt;margin-top:-87.15pt;width:110.15pt;height:1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" filled="f" stroked="f">
                <v:path arrowok="t"/>
                <v:textbox>
                  <w:txbxContent>
                    <w:p w:rsidR="005E569A" w:rsidRDefault="00133957" w:rsidP="005E569A">
                      <w:r>
                        <w:rPr>
                          <w:rStyle w:val="StyleGO2"/>
                        </w:rPr>
                        <w:t>2/21/14</w:t>
                      </w:r>
                    </w:p>
                  </w:txbxContent>
                </v:textbox>
                <w10:anchorlock/>
              </v:shape>
            </w:pict>
          </mc:Fallback>
        </mc:AlternateContent>
      </w:r>
      <w:r w:rsidRPr="009144ED">
        <w:rPr>
          <w:rFonts w:ascii="Arial" w:hAnsi="Arial" w:cs="Arial"/>
          <w:b/>
          <w:noProof/>
        </w:rPr>
        <mc:AlternateContent>
          <mc:Choice Requires="wps">
            <w:drawing>
              <wp:anchor distT="0" distB="0" distL="114300" distR="114300" simplePos="0" relativeHeight="251653632" behindDoc="0" locked="1" layoutInCell="1" allowOverlap="1" wp14:anchorId="4398B123" wp14:editId="53D05FB5">
                <wp:simplePos x="0" y="0"/>
                <wp:positionH relativeFrom="column">
                  <wp:posOffset>3103245</wp:posOffset>
                </wp:positionH>
                <wp:positionV relativeFrom="paragraph">
                  <wp:posOffset>-578485</wp:posOffset>
                </wp:positionV>
                <wp:extent cx="1398905" cy="2374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905" cy="237490"/>
                        </a:xfrm>
                        <a:prstGeom prst="rect">
                          <a:avLst/>
                        </a:prstGeom>
                        <a:noFill/>
                        <a:ln>
                          <a:noFill/>
                        </a:ln>
                        <a:effectLst/>
                        <a:extLst>
                          <a:ext uri="{C572A759-6A51-4108-AA02-DFA0A04FC94B}"/>
                        </a:extLst>
                      </wps:spPr>
                      <wps:txbx>
                        <w:txbxContent>
                          <w:p w:rsidR="005E569A" w:rsidRDefault="00CB49A8" w:rsidP="005E569A">
                            <w:r>
                              <w:rPr>
                                <w:rStyle w:val="StyleGO2"/>
                              </w:rPr>
                              <w:t>PMG-10586-</w:t>
                            </w:r>
                            <w:r w:rsidR="00910D8D">
                              <w:rPr>
                                <w:rStyle w:val="StyleGO2"/>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244.35pt;margin-top:-45.55pt;width:110.1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" filled="f" stroked="f">
                <v:path arrowok="t"/>
                <v:textbox>
                  <w:txbxContent>
                    <w:p w:rsidR="005E569A" w:rsidRDefault="00CB49A8" w:rsidP="005E569A">
                      <w:r>
                        <w:rPr>
                          <w:rStyle w:val="StyleGO2"/>
                        </w:rPr>
                        <w:t>PMG-10586-</w:t>
                      </w:r>
                      <w:r w:rsidR="00910D8D">
                        <w:rPr>
                          <w:rStyle w:val="StyleGO2"/>
                        </w:rPr>
                        <w:t>19</w:t>
                      </w:r>
                    </w:p>
                  </w:txbxContent>
                </v:textbox>
                <w10:anchorlock/>
              </v:shape>
            </w:pict>
          </mc:Fallback>
        </mc:AlternateContent>
      </w:r>
      <w:r w:rsidRPr="009144ED">
        <w:rPr>
          <w:rFonts w:ascii="Arial" w:hAnsi="Arial" w:cs="Arial"/>
          <w:b/>
          <w:noProof/>
        </w:rPr>
        <mc:AlternateContent>
          <mc:Choice Requires="wps">
            <w:drawing>
              <wp:anchor distT="0" distB="0" distL="114300" distR="114300" simplePos="0" relativeHeight="251654656" behindDoc="0" locked="1" layoutInCell="1" allowOverlap="1" wp14:anchorId="7BF49458" wp14:editId="70EBDBE4">
                <wp:simplePos x="0" y="0"/>
                <wp:positionH relativeFrom="column">
                  <wp:posOffset>3546475</wp:posOffset>
                </wp:positionH>
                <wp:positionV relativeFrom="paragraph">
                  <wp:posOffset>-1115060</wp:posOffset>
                </wp:positionV>
                <wp:extent cx="1398905" cy="2374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905" cy="237490"/>
                        </a:xfrm>
                        <a:prstGeom prst="rect">
                          <a:avLst/>
                        </a:prstGeom>
                        <a:noFill/>
                        <a:ln>
                          <a:noFill/>
                        </a:ln>
                        <a:effectLst/>
                        <a:extLst>
                          <a:ext uri="{C572A759-6A51-4108-AA02-DFA0A04FC94B}"/>
                        </a:extLst>
                      </wps:spPr>
                      <wps:txbx>
                        <w:txbxContent>
                          <w:p w:rsidR="005E569A" w:rsidRDefault="00DF6906" w:rsidP="005E569A">
                            <w:r>
                              <w:rPr>
                                <w:rStyle w:val="StyleGO2"/>
                              </w:rPr>
                              <w:t>Anya Gottshall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279.25pt;margin-top:-87.8pt;width:110.15pt;height:1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" filled="f" stroked="f">
                <v:path arrowok="t"/>
                <v:textbox>
                  <w:txbxContent>
                    <w:p w:rsidR="005E569A" w:rsidRDefault="00DF6906" w:rsidP="005E569A">
                      <w:r>
                        <w:rPr>
                          <w:rStyle w:val="StyleGO2"/>
                        </w:rPr>
                        <w:t>Anya Gottshall</w:t>
                      </w:r>
                    </w:p>
                  </w:txbxContent>
                </v:textbox>
                <w10:anchorlock/>
              </v:shape>
            </w:pict>
          </mc:Fallback>
        </mc:AlternateContent>
      </w:r>
      <w:r w:rsidR="002D6E0B" w:rsidRPr="002D6E0B">
        <w:rPr>
          <w:rFonts w:ascii="Arial" w:hAnsi="Arial" w:cs="Arial"/>
          <w:b/>
        </w:rPr>
        <w:t>Unified Branding Verbal Script</w:t>
      </w:r>
    </w:p>
    <w:p w:rsidR="008F2305" w:rsidRDefault="008F2305" w:rsidP="00D84246">
      <w:pPr>
        <w:spacing w:after="0" w:line="240" w:lineRule="auto"/>
        <w:rPr>
          <w:rFonts w:ascii="Arial" w:hAnsi="Arial" w:cs="Arial"/>
          <w:b/>
        </w:rPr>
      </w:pPr>
    </w:p>
    <w:p w:rsidR="00910D8D" w:rsidRDefault="00910D8D" w:rsidP="00910D8D">
      <w:pPr>
        <w:spacing w:after="0" w:line="240" w:lineRule="auto"/>
        <w:rPr>
          <w:rFonts w:ascii="Arial" w:hAnsi="Arial" w:cs="Arial"/>
        </w:rPr>
      </w:pPr>
      <w:r>
        <w:rPr>
          <w:rFonts w:ascii="Arial" w:hAnsi="Arial" w:cs="Arial"/>
        </w:rPr>
        <w:t>In recent months, w</w:t>
      </w:r>
      <w:r w:rsidRPr="00910D8D">
        <w:rPr>
          <w:rFonts w:ascii="Arial" w:hAnsi="Arial" w:cs="Arial"/>
        </w:rPr>
        <w:t>e have made the decision to change our</w:t>
      </w:r>
      <w:r w:rsidR="00C308CA">
        <w:rPr>
          <w:rFonts w:ascii="Arial" w:hAnsi="Arial" w:cs="Arial"/>
        </w:rPr>
        <w:t xml:space="preserve"> company’s</w:t>
      </w:r>
      <w:r w:rsidRPr="00910D8D">
        <w:rPr>
          <w:rFonts w:ascii="Arial" w:hAnsi="Arial" w:cs="Arial"/>
        </w:rPr>
        <w:t xml:space="preserve"> name from Print Management Partners to GO2 Partners. </w:t>
      </w:r>
      <w:r w:rsidR="0026406B">
        <w:rPr>
          <w:rFonts w:ascii="Arial" w:hAnsi="Arial" w:cs="Arial"/>
        </w:rPr>
        <w:t>But</w:t>
      </w:r>
      <w:r>
        <w:rPr>
          <w:rFonts w:ascii="Arial" w:hAnsi="Arial" w:cs="Arial"/>
        </w:rPr>
        <w:t xml:space="preserve"> t</w:t>
      </w:r>
      <w:r w:rsidRPr="00910D8D">
        <w:rPr>
          <w:rFonts w:ascii="Arial" w:hAnsi="Arial" w:cs="Arial"/>
        </w:rPr>
        <w:t xml:space="preserve">his </w:t>
      </w:r>
      <w:r w:rsidR="0026406B">
        <w:rPr>
          <w:rFonts w:ascii="Arial" w:hAnsi="Arial" w:cs="Arial"/>
        </w:rPr>
        <w:t>transformation</w:t>
      </w:r>
      <w:r>
        <w:rPr>
          <w:rFonts w:ascii="Arial" w:hAnsi="Arial" w:cs="Arial"/>
        </w:rPr>
        <w:t xml:space="preserve"> stretches beyond our </w:t>
      </w:r>
      <w:r w:rsidR="0026406B">
        <w:rPr>
          <w:rFonts w:ascii="Arial" w:hAnsi="Arial" w:cs="Arial"/>
        </w:rPr>
        <w:t>identity</w:t>
      </w:r>
      <w:r>
        <w:rPr>
          <w:rFonts w:ascii="Arial" w:hAnsi="Arial" w:cs="Arial"/>
        </w:rPr>
        <w:t xml:space="preserve">; it </w:t>
      </w:r>
      <w:r w:rsidRPr="00910D8D">
        <w:rPr>
          <w:rFonts w:ascii="Arial" w:hAnsi="Arial" w:cs="Arial"/>
        </w:rPr>
        <w:t xml:space="preserve">represents </w:t>
      </w:r>
      <w:r w:rsidR="0026406B">
        <w:rPr>
          <w:rFonts w:ascii="Arial" w:hAnsi="Arial" w:cs="Arial"/>
        </w:rPr>
        <w:t xml:space="preserve">an evolution of our business. </w:t>
      </w:r>
      <w:r w:rsidRPr="00910D8D">
        <w:rPr>
          <w:rFonts w:ascii="Arial" w:hAnsi="Arial" w:cs="Arial"/>
        </w:rPr>
        <w:t>Founded in 1995</w:t>
      </w:r>
      <w:r>
        <w:rPr>
          <w:rFonts w:ascii="Arial" w:hAnsi="Arial" w:cs="Arial"/>
        </w:rPr>
        <w:t xml:space="preserve">, </w:t>
      </w:r>
      <w:r w:rsidR="00FE2C77">
        <w:rPr>
          <w:rFonts w:ascii="Arial" w:hAnsi="Arial" w:cs="Arial"/>
        </w:rPr>
        <w:t>GO2</w:t>
      </w:r>
      <w:r w:rsidRPr="00910D8D">
        <w:rPr>
          <w:rFonts w:ascii="Arial" w:hAnsi="Arial" w:cs="Arial"/>
        </w:rPr>
        <w:t xml:space="preserve"> Partners</w:t>
      </w:r>
      <w:r>
        <w:rPr>
          <w:rFonts w:ascii="Arial" w:hAnsi="Arial" w:cs="Arial"/>
        </w:rPr>
        <w:t xml:space="preserve"> served primarily</w:t>
      </w:r>
      <w:r w:rsidRPr="00910D8D">
        <w:rPr>
          <w:rFonts w:ascii="Arial" w:hAnsi="Arial" w:cs="Arial"/>
        </w:rPr>
        <w:t xml:space="preserve"> as a print distributor</w:t>
      </w:r>
      <w:r>
        <w:rPr>
          <w:rFonts w:ascii="Arial" w:hAnsi="Arial" w:cs="Arial"/>
        </w:rPr>
        <w:t xml:space="preserve">. Through the years, </w:t>
      </w:r>
      <w:r w:rsidR="0026406B">
        <w:rPr>
          <w:rFonts w:ascii="Arial" w:hAnsi="Arial" w:cs="Arial"/>
        </w:rPr>
        <w:t>this has changed. O</w:t>
      </w:r>
      <w:r>
        <w:rPr>
          <w:rFonts w:ascii="Arial" w:hAnsi="Arial" w:cs="Arial"/>
        </w:rPr>
        <w:t xml:space="preserve">ur success has allowed us to </w:t>
      </w:r>
      <w:r w:rsidR="0026406B">
        <w:rPr>
          <w:rFonts w:ascii="Arial" w:hAnsi="Arial" w:cs="Arial"/>
        </w:rPr>
        <w:t>grow and expand</w:t>
      </w:r>
      <w:r>
        <w:rPr>
          <w:rFonts w:ascii="Arial" w:hAnsi="Arial" w:cs="Arial"/>
        </w:rPr>
        <w:t xml:space="preserve"> </w:t>
      </w:r>
      <w:r w:rsidR="0026406B">
        <w:rPr>
          <w:rFonts w:ascii="Arial" w:hAnsi="Arial" w:cs="Arial"/>
        </w:rPr>
        <w:t xml:space="preserve">into new industries, building capabilities and </w:t>
      </w:r>
      <w:r w:rsidR="003C0DB3">
        <w:rPr>
          <w:rFonts w:ascii="Arial" w:hAnsi="Arial" w:cs="Arial"/>
        </w:rPr>
        <w:t>knowledge</w:t>
      </w:r>
      <w:r w:rsidR="0026406B">
        <w:rPr>
          <w:rFonts w:ascii="Arial" w:hAnsi="Arial" w:cs="Arial"/>
        </w:rPr>
        <w:t xml:space="preserve"> along the way</w:t>
      </w:r>
      <w:r>
        <w:rPr>
          <w:rFonts w:ascii="Arial" w:hAnsi="Arial" w:cs="Arial"/>
        </w:rPr>
        <w:t>.</w:t>
      </w:r>
    </w:p>
    <w:p w:rsidR="0026406B" w:rsidRDefault="0026406B" w:rsidP="00910D8D">
      <w:pPr>
        <w:spacing w:after="0" w:line="240" w:lineRule="auto"/>
        <w:rPr>
          <w:rFonts w:ascii="Arial" w:hAnsi="Arial" w:cs="Arial"/>
        </w:rPr>
      </w:pPr>
    </w:p>
    <w:p w:rsidR="00C21D33" w:rsidRDefault="0026406B" w:rsidP="00FE2C77">
      <w:pPr>
        <w:tabs>
          <w:tab w:val="left" w:pos="8310"/>
        </w:tabs>
        <w:spacing w:after="0" w:line="240" w:lineRule="auto"/>
        <w:rPr>
          <w:rFonts w:ascii="Arial" w:hAnsi="Arial" w:cs="Arial"/>
        </w:rPr>
      </w:pPr>
      <w:r>
        <w:rPr>
          <w:rFonts w:ascii="Arial" w:hAnsi="Arial" w:cs="Arial"/>
        </w:rPr>
        <w:t xml:space="preserve">What was once a small company with a single </w:t>
      </w:r>
      <w:r w:rsidR="00FE2C77">
        <w:rPr>
          <w:rFonts w:ascii="Arial" w:hAnsi="Arial" w:cs="Arial"/>
        </w:rPr>
        <w:t xml:space="preserve">function </w:t>
      </w:r>
      <w:r>
        <w:rPr>
          <w:rFonts w:ascii="Arial" w:hAnsi="Arial" w:cs="Arial"/>
        </w:rPr>
        <w:t xml:space="preserve">has </w:t>
      </w:r>
      <w:r w:rsidR="00FE2C77">
        <w:rPr>
          <w:rFonts w:ascii="Arial" w:hAnsi="Arial" w:cs="Arial"/>
        </w:rPr>
        <w:t xml:space="preserve">flourished into a robust, multipurpose organization </w:t>
      </w:r>
      <w:r w:rsidR="00C21D33">
        <w:rPr>
          <w:rFonts w:ascii="Arial" w:hAnsi="Arial" w:cs="Arial"/>
        </w:rPr>
        <w:t>with</w:t>
      </w:r>
      <w:r w:rsidR="00FE2C77">
        <w:rPr>
          <w:rFonts w:ascii="Arial" w:hAnsi="Arial" w:cs="Arial"/>
        </w:rPr>
        <w:t xml:space="preserve"> </w:t>
      </w:r>
      <w:r w:rsidR="002B23F5">
        <w:rPr>
          <w:rFonts w:ascii="Arial" w:hAnsi="Arial" w:cs="Arial"/>
        </w:rPr>
        <w:t>8</w:t>
      </w:r>
      <w:r w:rsidR="00FE2C77">
        <w:rPr>
          <w:rFonts w:ascii="Arial" w:hAnsi="Arial" w:cs="Arial"/>
        </w:rPr>
        <w:t xml:space="preserve"> locations throughout the Midwest. </w:t>
      </w:r>
      <w:r w:rsidR="00977241">
        <w:rPr>
          <w:rFonts w:ascii="Arial" w:hAnsi="Arial" w:cs="Arial"/>
        </w:rPr>
        <w:t>GO2 Partners</w:t>
      </w:r>
      <w:r w:rsidR="00FE2C77" w:rsidRPr="00FE2C77">
        <w:rPr>
          <w:rFonts w:ascii="Arial" w:hAnsi="Arial" w:cs="Arial"/>
        </w:rPr>
        <w:t xml:space="preserve"> now offer</w:t>
      </w:r>
      <w:r w:rsidR="00977241">
        <w:rPr>
          <w:rFonts w:ascii="Arial" w:hAnsi="Arial" w:cs="Arial"/>
        </w:rPr>
        <w:t>s</w:t>
      </w:r>
      <w:r w:rsidR="00FE2C77" w:rsidRPr="00FE2C77">
        <w:rPr>
          <w:rFonts w:ascii="Arial" w:hAnsi="Arial" w:cs="Arial"/>
        </w:rPr>
        <w:t xml:space="preserve"> more to our clients than ever before, and we continue to expand our</w:t>
      </w:r>
      <w:r w:rsidR="003C0DB3">
        <w:rPr>
          <w:rFonts w:ascii="Arial" w:hAnsi="Arial" w:cs="Arial"/>
        </w:rPr>
        <w:t xml:space="preserve"> breadth of services every year. However, t</w:t>
      </w:r>
      <w:r w:rsidR="003C0DB3" w:rsidRPr="003C0DB3">
        <w:rPr>
          <w:rFonts w:ascii="Arial" w:hAnsi="Arial" w:cs="Arial"/>
        </w:rPr>
        <w:t>his success</w:t>
      </w:r>
      <w:r w:rsidR="003C0DB3">
        <w:rPr>
          <w:rFonts w:ascii="Arial" w:hAnsi="Arial" w:cs="Arial"/>
        </w:rPr>
        <w:t xml:space="preserve"> has also created silos of expertise. </w:t>
      </w:r>
      <w:r w:rsidR="00977241">
        <w:rPr>
          <w:rFonts w:ascii="Arial" w:hAnsi="Arial" w:cs="Arial"/>
        </w:rPr>
        <w:t>Many of our locations</w:t>
      </w:r>
      <w:r w:rsidR="00C21D33">
        <w:rPr>
          <w:rFonts w:ascii="Arial" w:hAnsi="Arial" w:cs="Arial"/>
        </w:rPr>
        <w:t xml:space="preserve"> deliver very specialized services in distinct industries. Others serve a much broader purpose, covering a wide variety of business communication</w:t>
      </w:r>
      <w:r w:rsidR="008F2305">
        <w:rPr>
          <w:rFonts w:ascii="Arial" w:hAnsi="Arial" w:cs="Arial"/>
        </w:rPr>
        <w:t>s</w:t>
      </w:r>
      <w:r w:rsidR="00C21D33">
        <w:rPr>
          <w:rFonts w:ascii="Arial" w:hAnsi="Arial" w:cs="Arial"/>
        </w:rPr>
        <w:t xml:space="preserve"> solutions.</w:t>
      </w:r>
    </w:p>
    <w:p w:rsidR="00C21D33" w:rsidRDefault="00C21D33" w:rsidP="00FE2C77">
      <w:pPr>
        <w:tabs>
          <w:tab w:val="left" w:pos="8310"/>
        </w:tabs>
        <w:spacing w:after="0" w:line="240" w:lineRule="auto"/>
        <w:rPr>
          <w:rFonts w:ascii="Arial" w:hAnsi="Arial" w:cs="Arial"/>
        </w:rPr>
      </w:pPr>
    </w:p>
    <w:p w:rsidR="00EC082E" w:rsidRDefault="00C21D33" w:rsidP="00FE2C77">
      <w:pPr>
        <w:tabs>
          <w:tab w:val="left" w:pos="8310"/>
        </w:tabs>
        <w:spacing w:after="0" w:line="240" w:lineRule="auto"/>
        <w:rPr>
          <w:rFonts w:ascii="Arial" w:hAnsi="Arial" w:cs="Arial"/>
        </w:rPr>
      </w:pPr>
      <w:r>
        <w:rPr>
          <w:rFonts w:ascii="Arial" w:hAnsi="Arial" w:cs="Arial"/>
        </w:rPr>
        <w:t xml:space="preserve">As each area of GO2 Partners quickly and </w:t>
      </w:r>
      <w:r w:rsidR="00977241">
        <w:rPr>
          <w:rFonts w:ascii="Arial" w:hAnsi="Arial" w:cs="Arial"/>
        </w:rPr>
        <w:t>profoundly</w:t>
      </w:r>
      <w:r>
        <w:rPr>
          <w:rFonts w:ascii="Arial" w:hAnsi="Arial" w:cs="Arial"/>
        </w:rPr>
        <w:t xml:space="preserve"> evolved to serve the core needs of </w:t>
      </w:r>
      <w:r w:rsidR="00D76F62">
        <w:rPr>
          <w:rFonts w:ascii="Arial" w:hAnsi="Arial" w:cs="Arial"/>
        </w:rPr>
        <w:t>our</w:t>
      </w:r>
      <w:r>
        <w:rPr>
          <w:rFonts w:ascii="Arial" w:hAnsi="Arial" w:cs="Arial"/>
        </w:rPr>
        <w:t xml:space="preserve"> customers, </w:t>
      </w:r>
      <w:r w:rsidR="00D76F62">
        <w:rPr>
          <w:rFonts w:ascii="Arial" w:hAnsi="Arial" w:cs="Arial"/>
        </w:rPr>
        <w:t xml:space="preserve">each silo became more and more distinct. Caught in our day-to-day commitments, there were times when we struggled to bridge the gaps in geography and </w:t>
      </w:r>
      <w:r w:rsidR="00C308CA">
        <w:rPr>
          <w:rFonts w:ascii="Arial" w:hAnsi="Arial" w:cs="Arial"/>
        </w:rPr>
        <w:t>expertise</w:t>
      </w:r>
      <w:r w:rsidR="00EC082E">
        <w:rPr>
          <w:rFonts w:ascii="Arial" w:hAnsi="Arial" w:cs="Arial"/>
        </w:rPr>
        <w:t xml:space="preserve"> among our various offices.</w:t>
      </w:r>
      <w:r w:rsidR="00D76F62">
        <w:rPr>
          <w:rFonts w:ascii="Arial" w:hAnsi="Arial" w:cs="Arial"/>
        </w:rPr>
        <w:t xml:space="preserve"> In an effort to promote collaboration, </w:t>
      </w:r>
      <w:r w:rsidR="00EC082E">
        <w:rPr>
          <w:rFonts w:ascii="Arial" w:hAnsi="Arial" w:cs="Arial"/>
        </w:rPr>
        <w:t>GO2 Partners initiated a campaign to build cooperation and push for stronger ties among our various fields of expertise.</w:t>
      </w:r>
    </w:p>
    <w:p w:rsidR="00EC082E" w:rsidRDefault="00EC082E" w:rsidP="00FE2C77">
      <w:pPr>
        <w:tabs>
          <w:tab w:val="left" w:pos="8310"/>
        </w:tabs>
        <w:spacing w:after="0" w:line="240" w:lineRule="auto"/>
        <w:rPr>
          <w:rFonts w:ascii="Arial" w:hAnsi="Arial" w:cs="Arial"/>
        </w:rPr>
      </w:pPr>
    </w:p>
    <w:p w:rsidR="0026406B" w:rsidRDefault="00EC082E" w:rsidP="00FE2C77">
      <w:pPr>
        <w:tabs>
          <w:tab w:val="left" w:pos="8310"/>
        </w:tabs>
        <w:spacing w:after="0" w:line="240" w:lineRule="auto"/>
        <w:rPr>
          <w:rFonts w:ascii="Arial" w:hAnsi="Arial" w:cs="Arial"/>
        </w:rPr>
      </w:pPr>
      <w:r>
        <w:rPr>
          <w:rFonts w:ascii="Arial" w:hAnsi="Arial" w:cs="Arial"/>
        </w:rPr>
        <w:t xml:space="preserve">This initiative </w:t>
      </w:r>
      <w:r w:rsidR="00DA7314">
        <w:rPr>
          <w:rFonts w:ascii="Arial" w:hAnsi="Arial" w:cs="Arial"/>
        </w:rPr>
        <w:t>allow</w:t>
      </w:r>
      <w:r w:rsidR="007011B3">
        <w:rPr>
          <w:rFonts w:ascii="Arial" w:hAnsi="Arial" w:cs="Arial"/>
        </w:rPr>
        <w:t>ed</w:t>
      </w:r>
      <w:r w:rsidR="00DA7314">
        <w:rPr>
          <w:rFonts w:ascii="Arial" w:hAnsi="Arial" w:cs="Arial"/>
        </w:rPr>
        <w:t xml:space="preserve"> every office</w:t>
      </w:r>
      <w:r w:rsidR="007011B3">
        <w:rPr>
          <w:rFonts w:ascii="Arial" w:hAnsi="Arial" w:cs="Arial"/>
        </w:rPr>
        <w:t xml:space="preserve"> to branch out, expanding into </w:t>
      </w:r>
      <w:r w:rsidR="00DA7314" w:rsidRPr="00DA7314">
        <w:rPr>
          <w:rFonts w:ascii="Arial" w:hAnsi="Arial" w:cs="Arial"/>
        </w:rPr>
        <w:t>new forms of business communication solutions</w:t>
      </w:r>
      <w:r w:rsidR="007D2AC6">
        <w:rPr>
          <w:rFonts w:ascii="Arial" w:hAnsi="Arial" w:cs="Arial"/>
        </w:rPr>
        <w:t>.</w:t>
      </w:r>
      <w:r w:rsidR="00DA7314" w:rsidRPr="00DA7314">
        <w:rPr>
          <w:rFonts w:ascii="Arial" w:hAnsi="Arial" w:cs="Arial"/>
        </w:rPr>
        <w:t xml:space="preserve"> </w:t>
      </w:r>
      <w:r>
        <w:rPr>
          <w:rFonts w:ascii="Arial" w:hAnsi="Arial" w:cs="Arial"/>
        </w:rPr>
        <w:t>As a consequence, m</w:t>
      </w:r>
      <w:r w:rsidR="00D76F62">
        <w:rPr>
          <w:rFonts w:ascii="Arial" w:hAnsi="Arial" w:cs="Arial"/>
        </w:rPr>
        <w:t xml:space="preserve">any of our locations began to capitalize on the expertise of other </w:t>
      </w:r>
      <w:r w:rsidR="007D2AC6">
        <w:rPr>
          <w:rFonts w:ascii="Arial" w:hAnsi="Arial" w:cs="Arial"/>
        </w:rPr>
        <w:t>areas of our organization</w:t>
      </w:r>
      <w:r w:rsidR="00D76F62">
        <w:rPr>
          <w:rFonts w:ascii="Arial" w:hAnsi="Arial" w:cs="Arial"/>
        </w:rPr>
        <w:t>. Internally, this exchange of information and knowledge was i</w:t>
      </w:r>
      <w:r w:rsidR="00176DC2">
        <w:rPr>
          <w:rFonts w:ascii="Arial" w:hAnsi="Arial" w:cs="Arial"/>
        </w:rPr>
        <w:t>nvaluable</w:t>
      </w:r>
      <w:r w:rsidR="00D76F62">
        <w:rPr>
          <w:rFonts w:ascii="Arial" w:hAnsi="Arial" w:cs="Arial"/>
        </w:rPr>
        <w:t xml:space="preserve">. From </w:t>
      </w:r>
      <w:r w:rsidR="007D2AC6">
        <w:rPr>
          <w:rFonts w:ascii="Arial" w:hAnsi="Arial" w:cs="Arial"/>
        </w:rPr>
        <w:t xml:space="preserve">the </w:t>
      </w:r>
      <w:r w:rsidR="00D76F62">
        <w:rPr>
          <w:rFonts w:ascii="Arial" w:hAnsi="Arial" w:cs="Arial"/>
        </w:rPr>
        <w:t>outside looking in, howev</w:t>
      </w:r>
      <w:r>
        <w:rPr>
          <w:rFonts w:ascii="Arial" w:hAnsi="Arial" w:cs="Arial"/>
        </w:rPr>
        <w:t>er, it was</w:t>
      </w:r>
      <w:r w:rsidR="00D76F62">
        <w:rPr>
          <w:rFonts w:ascii="Arial" w:hAnsi="Arial" w:cs="Arial"/>
        </w:rPr>
        <w:t xml:space="preserve"> </w:t>
      </w:r>
      <w:r w:rsidR="007D2AC6">
        <w:rPr>
          <w:rFonts w:ascii="Arial" w:hAnsi="Arial" w:cs="Arial"/>
        </w:rPr>
        <w:t xml:space="preserve">difficult </w:t>
      </w:r>
      <w:r w:rsidR="00D76F62">
        <w:rPr>
          <w:rFonts w:ascii="Arial" w:hAnsi="Arial" w:cs="Arial"/>
        </w:rPr>
        <w:t xml:space="preserve">for clients to find a connection among our various brands and submarkets. Cross-selling to our clients, and </w:t>
      </w:r>
      <w:r w:rsidR="007D2AC6">
        <w:rPr>
          <w:rFonts w:ascii="Arial" w:hAnsi="Arial" w:cs="Arial"/>
        </w:rPr>
        <w:t xml:space="preserve">essentially </w:t>
      </w:r>
      <w:r w:rsidR="007011B3">
        <w:rPr>
          <w:rFonts w:ascii="Arial" w:hAnsi="Arial" w:cs="Arial"/>
        </w:rPr>
        <w:t>providing</w:t>
      </w:r>
      <w:r w:rsidR="007D2AC6">
        <w:rPr>
          <w:rFonts w:ascii="Arial" w:hAnsi="Arial" w:cs="Arial"/>
        </w:rPr>
        <w:t xml:space="preserve"> more solutions and better service, was difficult under a </w:t>
      </w:r>
      <w:r w:rsidR="007011B3">
        <w:rPr>
          <w:rFonts w:ascii="Arial" w:hAnsi="Arial" w:cs="Arial"/>
        </w:rPr>
        <w:t xml:space="preserve">unique </w:t>
      </w:r>
      <w:r w:rsidR="007D2AC6">
        <w:rPr>
          <w:rFonts w:ascii="Arial" w:hAnsi="Arial" w:cs="Arial"/>
        </w:rPr>
        <w:t>corporate umbrella</w:t>
      </w:r>
      <w:r w:rsidR="007011B3">
        <w:rPr>
          <w:rFonts w:ascii="Arial" w:hAnsi="Arial" w:cs="Arial"/>
        </w:rPr>
        <w:t xml:space="preserve"> with</w:t>
      </w:r>
      <w:r w:rsidR="007D2AC6">
        <w:rPr>
          <w:rFonts w:ascii="Arial" w:hAnsi="Arial" w:cs="Arial"/>
        </w:rPr>
        <w:t xml:space="preserve"> so</w:t>
      </w:r>
      <w:r w:rsidR="007011B3">
        <w:rPr>
          <w:rFonts w:ascii="Arial" w:hAnsi="Arial" w:cs="Arial"/>
        </w:rPr>
        <w:t xml:space="preserve"> many </w:t>
      </w:r>
      <w:r w:rsidR="007D2AC6">
        <w:rPr>
          <w:rFonts w:ascii="Arial" w:hAnsi="Arial" w:cs="Arial"/>
        </w:rPr>
        <w:t>different</w:t>
      </w:r>
      <w:r w:rsidR="00561653">
        <w:rPr>
          <w:rFonts w:ascii="Arial" w:hAnsi="Arial" w:cs="Arial"/>
        </w:rPr>
        <w:t>,</w:t>
      </w:r>
      <w:r w:rsidR="007011B3">
        <w:rPr>
          <w:rFonts w:ascii="Arial" w:hAnsi="Arial" w:cs="Arial"/>
        </w:rPr>
        <w:t xml:space="preserve"> fragmented sub-brands.</w:t>
      </w:r>
    </w:p>
    <w:p w:rsidR="00910D8D" w:rsidRDefault="00910D8D" w:rsidP="00910D8D">
      <w:pPr>
        <w:spacing w:after="0" w:line="240" w:lineRule="auto"/>
        <w:rPr>
          <w:rFonts w:ascii="Arial" w:hAnsi="Arial" w:cs="Arial"/>
        </w:rPr>
      </w:pPr>
    </w:p>
    <w:p w:rsidR="007011B3" w:rsidRDefault="00561653" w:rsidP="00561653">
      <w:pPr>
        <w:spacing w:after="0" w:line="240" w:lineRule="auto"/>
        <w:rPr>
          <w:rFonts w:ascii="Arial" w:hAnsi="Arial" w:cs="Arial"/>
        </w:rPr>
      </w:pPr>
      <w:r>
        <w:rPr>
          <w:rFonts w:ascii="Arial" w:hAnsi="Arial" w:cs="Arial"/>
        </w:rPr>
        <w:t xml:space="preserve">To </w:t>
      </w:r>
      <w:r w:rsidR="00C308CA">
        <w:rPr>
          <w:rFonts w:ascii="Arial" w:hAnsi="Arial" w:cs="Arial"/>
        </w:rPr>
        <w:t>address</w:t>
      </w:r>
      <w:r>
        <w:rPr>
          <w:rFonts w:ascii="Arial" w:hAnsi="Arial" w:cs="Arial"/>
        </w:rPr>
        <w:t xml:space="preserve"> this issue, GO2 Partners decided </w:t>
      </w:r>
      <w:r w:rsidR="007011B3" w:rsidRPr="007011B3">
        <w:rPr>
          <w:rFonts w:ascii="Arial" w:hAnsi="Arial" w:cs="Arial"/>
        </w:rPr>
        <w:t>to reevaluat</w:t>
      </w:r>
      <w:r w:rsidR="001E0E29">
        <w:rPr>
          <w:rFonts w:ascii="Arial" w:hAnsi="Arial" w:cs="Arial"/>
        </w:rPr>
        <w:t>e our corporate brand</w:t>
      </w:r>
      <w:r>
        <w:rPr>
          <w:rFonts w:ascii="Arial" w:hAnsi="Arial" w:cs="Arial"/>
        </w:rPr>
        <w:t xml:space="preserve">. We needed to </w:t>
      </w:r>
      <w:r w:rsidRPr="00561653">
        <w:rPr>
          <w:rFonts w:ascii="Arial" w:hAnsi="Arial" w:cs="Arial"/>
        </w:rPr>
        <w:t>creat</w:t>
      </w:r>
      <w:r>
        <w:rPr>
          <w:rFonts w:ascii="Arial" w:hAnsi="Arial" w:cs="Arial"/>
        </w:rPr>
        <w:t xml:space="preserve">e a clear identity, one that would apply </w:t>
      </w:r>
      <w:r w:rsidRPr="00561653">
        <w:rPr>
          <w:rFonts w:ascii="Arial" w:hAnsi="Arial" w:cs="Arial"/>
        </w:rPr>
        <w:t xml:space="preserve">across all </w:t>
      </w:r>
      <w:r>
        <w:rPr>
          <w:rFonts w:ascii="Arial" w:hAnsi="Arial" w:cs="Arial"/>
        </w:rPr>
        <w:t xml:space="preserve">of </w:t>
      </w:r>
      <w:r w:rsidRPr="00561653">
        <w:rPr>
          <w:rFonts w:ascii="Arial" w:hAnsi="Arial" w:cs="Arial"/>
        </w:rPr>
        <w:t>our</w:t>
      </w:r>
      <w:r>
        <w:rPr>
          <w:rFonts w:ascii="Arial" w:hAnsi="Arial" w:cs="Arial"/>
        </w:rPr>
        <w:t xml:space="preserve"> sub-brands, regardless of how different each might be</w:t>
      </w:r>
      <w:r w:rsidR="001E0E29">
        <w:rPr>
          <w:rFonts w:ascii="Arial" w:hAnsi="Arial" w:cs="Arial"/>
        </w:rPr>
        <w:t>, while also promoting our newfound collaborative efforts</w:t>
      </w:r>
      <w:r>
        <w:rPr>
          <w:rFonts w:ascii="Arial" w:hAnsi="Arial" w:cs="Arial"/>
        </w:rPr>
        <w:t>. This</w:t>
      </w:r>
      <w:r w:rsidR="007011B3" w:rsidRPr="007011B3">
        <w:rPr>
          <w:rFonts w:ascii="Arial" w:hAnsi="Arial" w:cs="Arial"/>
        </w:rPr>
        <w:t xml:space="preserve"> ultimately culminate</w:t>
      </w:r>
      <w:r>
        <w:rPr>
          <w:rFonts w:ascii="Arial" w:hAnsi="Arial" w:cs="Arial"/>
        </w:rPr>
        <w:t>d in a new name for our firm</w:t>
      </w:r>
      <w:r w:rsidR="001E0E29">
        <w:rPr>
          <w:rFonts w:ascii="Arial" w:hAnsi="Arial" w:cs="Arial"/>
        </w:rPr>
        <w:t xml:space="preserve">, </w:t>
      </w:r>
      <w:r w:rsidR="001E0E29" w:rsidRPr="001E0E29">
        <w:rPr>
          <w:rFonts w:ascii="Arial" w:hAnsi="Arial" w:cs="Arial"/>
        </w:rPr>
        <w:t xml:space="preserve">a common corporate umbrella </w:t>
      </w:r>
      <w:r>
        <w:rPr>
          <w:rFonts w:ascii="Arial" w:hAnsi="Arial" w:cs="Arial"/>
        </w:rPr>
        <w:t xml:space="preserve">─ GO2 Partners. Going forward, each office </w:t>
      </w:r>
      <w:r w:rsidR="001E0E29">
        <w:rPr>
          <w:rFonts w:ascii="Arial" w:hAnsi="Arial" w:cs="Arial"/>
        </w:rPr>
        <w:t>will</w:t>
      </w:r>
      <w:r>
        <w:rPr>
          <w:rFonts w:ascii="Arial" w:hAnsi="Arial" w:cs="Arial"/>
        </w:rPr>
        <w:t xml:space="preserve"> fall into one </w:t>
      </w:r>
      <w:r w:rsidR="00897268">
        <w:rPr>
          <w:rFonts w:ascii="Arial" w:hAnsi="Arial" w:cs="Arial"/>
        </w:rPr>
        <w:t xml:space="preserve">or more </w:t>
      </w:r>
      <w:bookmarkStart w:id="0" w:name="_GoBack"/>
      <w:bookmarkEnd w:id="0"/>
      <w:r>
        <w:rPr>
          <w:rFonts w:ascii="Arial" w:hAnsi="Arial" w:cs="Arial"/>
        </w:rPr>
        <w:t xml:space="preserve">of four </w:t>
      </w:r>
      <w:r w:rsidR="001E0E29">
        <w:rPr>
          <w:rFonts w:ascii="Arial" w:hAnsi="Arial" w:cs="Arial"/>
        </w:rPr>
        <w:t>divisions</w:t>
      </w:r>
      <w:r>
        <w:rPr>
          <w:rFonts w:ascii="Arial" w:hAnsi="Arial" w:cs="Arial"/>
        </w:rPr>
        <w:t xml:space="preserve">: </w:t>
      </w:r>
      <w:r w:rsidR="00C308CA" w:rsidRPr="00C308CA">
        <w:rPr>
          <w:rFonts w:ascii="Arial" w:hAnsi="Arial" w:cs="Arial"/>
        </w:rPr>
        <w:t>GO2 Advertising, GO2 Print Soluti</w:t>
      </w:r>
      <w:r w:rsidR="00C308CA">
        <w:rPr>
          <w:rFonts w:ascii="Arial" w:hAnsi="Arial" w:cs="Arial"/>
        </w:rPr>
        <w:t>ons, GO2 Supply Chain Solutions</w:t>
      </w:r>
      <w:r w:rsidR="00C308CA" w:rsidRPr="00C308CA">
        <w:rPr>
          <w:rFonts w:ascii="Arial" w:hAnsi="Arial" w:cs="Arial"/>
        </w:rPr>
        <w:t xml:space="preserve"> or GO2 Lab Media.</w:t>
      </w:r>
    </w:p>
    <w:p w:rsidR="007011B3" w:rsidRDefault="007011B3" w:rsidP="00910D8D">
      <w:pPr>
        <w:spacing w:after="0" w:line="240" w:lineRule="auto"/>
        <w:rPr>
          <w:rFonts w:ascii="Arial" w:hAnsi="Arial" w:cs="Arial"/>
        </w:rPr>
      </w:pPr>
    </w:p>
    <w:p w:rsidR="00561653" w:rsidRDefault="001E0E29" w:rsidP="00D84246">
      <w:pPr>
        <w:spacing w:after="0" w:line="240" w:lineRule="auto"/>
        <w:rPr>
          <w:rFonts w:ascii="Arial" w:hAnsi="Arial" w:cs="Arial"/>
        </w:rPr>
      </w:pPr>
      <w:r>
        <w:rPr>
          <w:rFonts w:ascii="Arial" w:hAnsi="Arial" w:cs="Arial"/>
        </w:rPr>
        <w:t xml:space="preserve">These changes will further enhance our ability to introduce new business communication solutions to our clients, stretching our breadth of services and increasing our capacity to deliver even more expertise to our customers. </w:t>
      </w:r>
      <w:r w:rsidR="00910D8D" w:rsidRPr="00910D8D">
        <w:rPr>
          <w:rFonts w:ascii="Arial" w:hAnsi="Arial" w:cs="Arial"/>
        </w:rPr>
        <w:t xml:space="preserve">Despite all </w:t>
      </w:r>
      <w:r>
        <w:rPr>
          <w:rFonts w:ascii="Arial" w:hAnsi="Arial" w:cs="Arial"/>
        </w:rPr>
        <w:t xml:space="preserve">of </w:t>
      </w:r>
      <w:r w:rsidR="00910D8D" w:rsidRPr="00910D8D">
        <w:rPr>
          <w:rFonts w:ascii="Arial" w:hAnsi="Arial" w:cs="Arial"/>
        </w:rPr>
        <w:t>the</w:t>
      </w:r>
      <w:r w:rsidR="0026406B">
        <w:rPr>
          <w:rFonts w:ascii="Arial" w:hAnsi="Arial" w:cs="Arial"/>
        </w:rPr>
        <w:t>se</w:t>
      </w:r>
      <w:r w:rsidR="00910D8D" w:rsidRPr="00910D8D">
        <w:rPr>
          <w:rFonts w:ascii="Arial" w:hAnsi="Arial" w:cs="Arial"/>
        </w:rPr>
        <w:t xml:space="preserve"> changes and our </w:t>
      </w:r>
      <w:r>
        <w:rPr>
          <w:rFonts w:ascii="Arial" w:hAnsi="Arial" w:cs="Arial"/>
        </w:rPr>
        <w:t>collaborative</w:t>
      </w:r>
      <w:r w:rsidR="00910D8D" w:rsidRPr="00910D8D">
        <w:rPr>
          <w:rFonts w:ascii="Arial" w:hAnsi="Arial" w:cs="Arial"/>
        </w:rPr>
        <w:t xml:space="preserve"> capabilities, our fundamental principles have remained </w:t>
      </w:r>
      <w:r w:rsidR="00910D8D" w:rsidRPr="00C308CA">
        <w:rPr>
          <w:rFonts w:ascii="Arial" w:hAnsi="Arial" w:cs="Arial"/>
        </w:rPr>
        <w:t>the same ─</w:t>
      </w:r>
      <w:r w:rsidR="00C308CA" w:rsidRPr="00C308CA">
        <w:rPr>
          <w:rFonts w:ascii="Arial" w:hAnsi="Arial" w:cs="Arial"/>
        </w:rPr>
        <w:t xml:space="preserve"> to be the easiest company </w:t>
      </w:r>
      <w:r w:rsidR="00C308CA" w:rsidRPr="00C308CA">
        <w:rPr>
          <w:rFonts w:ascii="Arial" w:hAnsi="Arial" w:cs="Arial"/>
        </w:rPr>
        <w:lastRenderedPageBreak/>
        <w:t>to do business with, by ensuring all projects entrusted to us a</w:t>
      </w:r>
      <w:r w:rsidR="00C308CA">
        <w:rPr>
          <w:rFonts w:ascii="Arial" w:hAnsi="Arial" w:cs="Arial"/>
        </w:rPr>
        <w:t>re delivered on time, on target</w:t>
      </w:r>
      <w:r w:rsidR="00C308CA" w:rsidRPr="00C308CA">
        <w:rPr>
          <w:rFonts w:ascii="Arial" w:hAnsi="Arial" w:cs="Arial"/>
        </w:rPr>
        <w:t xml:space="preserve"> and on budget.</w:t>
      </w:r>
    </w:p>
    <w:p w:rsidR="00561653" w:rsidRDefault="00561653" w:rsidP="00D84246">
      <w:pPr>
        <w:spacing w:after="0" w:line="240" w:lineRule="auto"/>
        <w:rPr>
          <w:rFonts w:ascii="Arial" w:hAnsi="Arial" w:cs="Arial"/>
        </w:rPr>
      </w:pPr>
    </w:p>
    <w:p w:rsidR="00910D8D" w:rsidRPr="00CB49A8" w:rsidRDefault="00561653" w:rsidP="00D84246">
      <w:pPr>
        <w:spacing w:after="0" w:line="240" w:lineRule="auto"/>
        <w:rPr>
          <w:rFonts w:ascii="Arial" w:hAnsi="Arial" w:cs="Arial"/>
        </w:rPr>
      </w:pPr>
      <w:r>
        <w:rPr>
          <w:rFonts w:ascii="Arial" w:hAnsi="Arial" w:cs="Arial"/>
        </w:rPr>
        <w:t>As previously stated, m</w:t>
      </w:r>
      <w:r w:rsidR="00A44B63">
        <w:rPr>
          <w:rFonts w:ascii="Arial" w:hAnsi="Arial" w:cs="Arial"/>
        </w:rPr>
        <w:t>oving f</w:t>
      </w:r>
      <w:r w:rsidR="00080864">
        <w:rPr>
          <w:rFonts w:ascii="Arial" w:hAnsi="Arial" w:cs="Arial"/>
        </w:rPr>
        <w:t xml:space="preserve">rom Print Management Partners to GO2 Partners </w:t>
      </w:r>
      <w:r w:rsidR="003E67D8">
        <w:rPr>
          <w:rFonts w:ascii="Arial" w:hAnsi="Arial" w:cs="Arial"/>
        </w:rPr>
        <w:t>represents an evolution</w:t>
      </w:r>
      <w:r w:rsidR="0026406B">
        <w:rPr>
          <w:rFonts w:ascii="Arial" w:hAnsi="Arial" w:cs="Arial"/>
        </w:rPr>
        <w:t xml:space="preserve">. </w:t>
      </w:r>
      <w:r w:rsidR="00910D8D">
        <w:rPr>
          <w:rFonts w:ascii="Arial" w:hAnsi="Arial" w:cs="Arial"/>
        </w:rPr>
        <w:t xml:space="preserve">Today, GO2 Partners </w:t>
      </w:r>
      <w:r w:rsidR="00910D8D" w:rsidRPr="00910D8D">
        <w:rPr>
          <w:rFonts w:ascii="Arial" w:hAnsi="Arial" w:cs="Arial"/>
        </w:rPr>
        <w:t>delivers exceptional b</w:t>
      </w:r>
      <w:r w:rsidR="00FE2C77">
        <w:rPr>
          <w:rFonts w:ascii="Arial" w:hAnsi="Arial" w:cs="Arial"/>
        </w:rPr>
        <w:t xml:space="preserve">usiness communication solutions ─ </w:t>
      </w:r>
      <w:r w:rsidR="00C308CA" w:rsidRPr="00C308CA">
        <w:rPr>
          <w:rFonts w:ascii="Arial" w:hAnsi="Arial" w:cs="Arial"/>
        </w:rPr>
        <w:t xml:space="preserve">starting with creative at GO2 Advertising, to the execution at GO2 Print Solutions, through distribution at GO2 Supply Chain Solutions, </w:t>
      </w:r>
      <w:r w:rsidR="00C308CA">
        <w:rPr>
          <w:rFonts w:ascii="Arial" w:hAnsi="Arial" w:cs="Arial"/>
        </w:rPr>
        <w:t xml:space="preserve">and </w:t>
      </w:r>
      <w:r w:rsidR="00C308CA" w:rsidRPr="00C308CA">
        <w:rPr>
          <w:rFonts w:ascii="Arial" w:hAnsi="Arial" w:cs="Arial"/>
        </w:rPr>
        <w:t>to our focus on special vertical markets l</w:t>
      </w:r>
      <w:r w:rsidR="00C308CA">
        <w:rPr>
          <w:rFonts w:ascii="Arial" w:hAnsi="Arial" w:cs="Arial"/>
        </w:rPr>
        <w:t>ike GO2 Lab</w:t>
      </w:r>
      <w:r w:rsidR="00BF6901">
        <w:rPr>
          <w:rFonts w:ascii="Arial" w:hAnsi="Arial" w:cs="Arial"/>
        </w:rPr>
        <w:t xml:space="preserve"> </w:t>
      </w:r>
      <w:r w:rsidR="00C308CA">
        <w:rPr>
          <w:rFonts w:ascii="Arial" w:hAnsi="Arial" w:cs="Arial"/>
        </w:rPr>
        <w:t>Media</w:t>
      </w:r>
      <w:r w:rsidR="00FE2C77">
        <w:rPr>
          <w:rFonts w:ascii="Arial" w:hAnsi="Arial" w:cs="Arial"/>
        </w:rPr>
        <w:t xml:space="preserve">. </w:t>
      </w:r>
      <w:r w:rsidR="00BF6901">
        <w:rPr>
          <w:rFonts w:ascii="Arial" w:hAnsi="Arial" w:cs="Arial"/>
        </w:rPr>
        <w:t>But</w:t>
      </w:r>
      <w:r w:rsidR="001E0E29">
        <w:rPr>
          <w:rFonts w:ascii="Arial" w:hAnsi="Arial" w:cs="Arial"/>
        </w:rPr>
        <w:t xml:space="preserve"> we have not forgotten the importance of backing</w:t>
      </w:r>
      <w:r w:rsidR="00910D8D" w:rsidRPr="00910D8D">
        <w:rPr>
          <w:rFonts w:ascii="Arial" w:hAnsi="Arial" w:cs="Arial"/>
        </w:rPr>
        <w:t xml:space="preserve"> every solution with superior customer service and the power of employee ownership.</w:t>
      </w:r>
    </w:p>
    <w:sectPr w:rsidR="00910D8D" w:rsidRPr="00CB49A8" w:rsidSect="008F230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ECE" w:rsidRDefault="00636ECE" w:rsidP="00E03C08">
      <w:pPr>
        <w:spacing w:after="0" w:line="240" w:lineRule="auto"/>
      </w:pPr>
      <w:r>
        <w:separator/>
      </w:r>
    </w:p>
  </w:endnote>
  <w:endnote w:type="continuationSeparator" w:id="0">
    <w:p w:rsidR="00636ECE" w:rsidRDefault="00636ECE" w:rsidP="00E0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ECE" w:rsidRDefault="00636ECE" w:rsidP="00E03C08">
      <w:pPr>
        <w:spacing w:after="0" w:line="240" w:lineRule="auto"/>
      </w:pPr>
      <w:r>
        <w:separator/>
      </w:r>
    </w:p>
  </w:footnote>
  <w:footnote w:type="continuationSeparator" w:id="0">
    <w:p w:rsidR="00636ECE" w:rsidRDefault="00636ECE" w:rsidP="00E03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08" w:rsidRDefault="007267D0">
    <w:pPr>
      <w:pStyle w:val="Header"/>
    </w:pPr>
    <w:r>
      <w:rPr>
        <w:noProof/>
      </w:rPr>
      <mc:AlternateContent>
        <mc:Choice Requires="wps">
          <w:drawing>
            <wp:anchor distT="0" distB="0" distL="114300" distR="114300" simplePos="0" relativeHeight="251658752" behindDoc="0" locked="0" layoutInCell="1" allowOverlap="1" wp14:anchorId="42151A2F" wp14:editId="3E9A508B">
              <wp:simplePos x="0" y="0"/>
              <wp:positionH relativeFrom="column">
                <wp:posOffset>3160395</wp:posOffset>
              </wp:positionH>
              <wp:positionV relativeFrom="page">
                <wp:posOffset>504190</wp:posOffset>
              </wp:positionV>
              <wp:extent cx="1398905" cy="2374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905" cy="237490"/>
                      </a:xfrm>
                      <a:prstGeom prst="rect">
                        <a:avLst/>
                      </a:prstGeom>
                      <a:noFill/>
                      <a:ln>
                        <a:noFill/>
                      </a:ln>
                      <a:effectLst/>
                      <a:extLst>
                        <a:ext uri="{C572A759-6A51-4108-AA02-DFA0A04FC94B}"/>
                      </a:extLst>
                    </wps:spPr>
                    <wps:txbx>
                      <w:txbxContent>
                        <w:p w:rsidR="00791D0A" w:rsidRDefault="004C72BB" w:rsidP="00791D0A">
                          <w:r>
                            <w:rPr>
                              <w:rStyle w:val="StyleGO2"/>
                            </w:rPr>
                            <w:t>PMG-10586</w:t>
                          </w:r>
                          <w:r w:rsidR="00932B60">
                            <w:rPr>
                              <w:rStyle w:val="StyleGO2"/>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248.85pt;margin-top:39.7pt;width:110.15pt;height: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" filled="f" stroked="f">
              <v:path arrowok="t"/>
              <v:textbox>
                <w:txbxContent>
                  <w:p w:rsidR="00791D0A" w:rsidRDefault="004C72BB" w:rsidP="00791D0A">
                    <w:r>
                      <w:rPr>
                        <w:rStyle w:val="StyleGO2"/>
                      </w:rPr>
                      <w:t>PMG-10586</w:t>
                    </w:r>
                    <w:r w:rsidR="00932B60">
                      <w:rPr>
                        <w:rStyle w:val="StyleGO2"/>
                      </w:rPr>
                      <w:t>-19</w:t>
                    </w:r>
                  </w:p>
                </w:txbxContent>
              </v:textbox>
              <w10:wrap anchory="page"/>
            </v:shape>
          </w:pict>
        </mc:Fallback>
      </mc:AlternateContent>
    </w:r>
    <w:r>
      <w:rPr>
        <w:noProof/>
      </w:rPr>
      <mc:AlternateContent>
        <mc:Choice Requires="wps">
          <w:drawing>
            <wp:anchor distT="0" distB="0" distL="114300" distR="114300" simplePos="0" relativeHeight="251659776" behindDoc="0" locked="1" layoutInCell="1" allowOverlap="1" wp14:anchorId="4110CBAC" wp14:editId="3C6263E5">
              <wp:simplePos x="0" y="0"/>
              <wp:positionH relativeFrom="column">
                <wp:posOffset>5257800</wp:posOffset>
              </wp:positionH>
              <wp:positionV relativeFrom="paragraph">
                <wp:posOffset>47625</wp:posOffset>
              </wp:positionV>
              <wp:extent cx="971550" cy="2374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237490"/>
                      </a:xfrm>
                      <a:prstGeom prst="rect">
                        <a:avLst/>
                      </a:prstGeom>
                      <a:noFill/>
                      <a:ln>
                        <a:noFill/>
                      </a:ln>
                      <a:effectLst/>
                      <a:extLst>
                        <a:ext uri="{C572A759-6A51-4108-AA02-DFA0A04FC94B}"/>
                      </a:extLst>
                    </wps:spPr>
                    <wps:txbx>
                      <w:txbxContent>
                        <w:p w:rsidR="00A72EED" w:rsidRPr="00A72EED" w:rsidRDefault="00A72EED" w:rsidP="00A72EED">
                          <w:pPr>
                            <w:rPr>
                              <w:rFonts w:ascii="Arial" w:hAnsi="Arial" w:cs="Arial"/>
                              <w:sz w:val="20"/>
                              <w:szCs w:val="20"/>
                            </w:rPr>
                          </w:pPr>
                          <w:r w:rsidRPr="00A72EED">
                            <w:rPr>
                              <w:rFonts w:ascii="Arial" w:hAnsi="Arial" w:cs="Arial"/>
                              <w:sz w:val="20"/>
                              <w:szCs w:val="20"/>
                            </w:rPr>
                            <w:fldChar w:fldCharType="begin"/>
                          </w:r>
                          <w:r w:rsidRPr="00A72EED">
                            <w:rPr>
                              <w:rFonts w:ascii="Arial" w:hAnsi="Arial" w:cs="Arial"/>
                              <w:sz w:val="20"/>
                              <w:szCs w:val="20"/>
                            </w:rPr>
                            <w:instrText xml:space="preserve"> DATE \@ "M/d/yy" </w:instrText>
                          </w:r>
                          <w:r w:rsidRPr="00A72EED">
                            <w:rPr>
                              <w:rFonts w:ascii="Arial" w:hAnsi="Arial" w:cs="Arial"/>
                              <w:sz w:val="20"/>
                              <w:szCs w:val="20"/>
                            </w:rPr>
                            <w:fldChar w:fldCharType="separate"/>
                          </w:r>
                          <w:r w:rsidR="00897268">
                            <w:rPr>
                              <w:rFonts w:ascii="Arial" w:hAnsi="Arial" w:cs="Arial"/>
                              <w:noProof/>
                              <w:sz w:val="20"/>
                              <w:szCs w:val="20"/>
                            </w:rPr>
                            <w:t>5/22/14</w:t>
                          </w:r>
                          <w:r w:rsidRPr="00A72EED">
                            <w:rPr>
                              <w:rFonts w:ascii="Arial" w:hAnsi="Arial" w:cs="Arial"/>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414pt;margin-top:3.75pt;width:76.5pt;height:1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" filled="f" stroked="f">
              <v:path arrowok="t"/>
              <v:textbox>
                <w:txbxContent>
                  <w:p w:rsidR="00A72EED" w:rsidRPr="00A72EED" w:rsidRDefault="00A72EED" w:rsidP="00A72EED">
                    <w:pPr>
                      <w:rPr>
                        <w:rFonts w:ascii="Arial" w:hAnsi="Arial" w:cs="Arial"/>
                        <w:sz w:val="20"/>
                        <w:szCs w:val="20"/>
                      </w:rPr>
                    </w:pPr>
                    <w:r w:rsidRPr="00A72EED">
                      <w:rPr>
                        <w:rFonts w:ascii="Arial" w:hAnsi="Arial" w:cs="Arial"/>
                        <w:sz w:val="20"/>
                        <w:szCs w:val="20"/>
                      </w:rPr>
                      <w:fldChar w:fldCharType="begin"/>
                    </w:r>
                    <w:r w:rsidRPr="00A72EED">
                      <w:rPr>
                        <w:rFonts w:ascii="Arial" w:hAnsi="Arial" w:cs="Arial"/>
                        <w:sz w:val="20"/>
                        <w:szCs w:val="20"/>
                      </w:rPr>
                      <w:instrText xml:space="preserve"> DATE \@ "M/d/yy" </w:instrText>
                    </w:r>
                    <w:r w:rsidRPr="00A72EED">
                      <w:rPr>
                        <w:rFonts w:ascii="Arial" w:hAnsi="Arial" w:cs="Arial"/>
                        <w:sz w:val="20"/>
                        <w:szCs w:val="20"/>
                      </w:rPr>
                      <w:fldChar w:fldCharType="separate"/>
                    </w:r>
                    <w:r w:rsidR="00897268">
                      <w:rPr>
                        <w:rFonts w:ascii="Arial" w:hAnsi="Arial" w:cs="Arial"/>
                        <w:noProof/>
                        <w:sz w:val="20"/>
                        <w:szCs w:val="20"/>
                      </w:rPr>
                      <w:t>5/22/14</w:t>
                    </w:r>
                    <w:r w:rsidRPr="00A72EED">
                      <w:rPr>
                        <w:rFonts w:ascii="Arial" w:hAnsi="Arial" w:cs="Arial"/>
                        <w:sz w:val="20"/>
                        <w:szCs w:val="20"/>
                      </w:rPr>
                      <w:fldChar w:fldCharType="end"/>
                    </w:r>
                  </w:p>
                </w:txbxContent>
              </v:textbox>
              <w10:anchorlock/>
            </v:shape>
          </w:pict>
        </mc:Fallback>
      </mc:AlternateContent>
    </w:r>
    <w:r>
      <w:rPr>
        <w:noProof/>
      </w:rPr>
      <w:drawing>
        <wp:anchor distT="0" distB="0" distL="114300" distR="114300" simplePos="0" relativeHeight="251655680" behindDoc="1" locked="0" layoutInCell="1" allowOverlap="1" wp14:anchorId="259F1CF0" wp14:editId="6425E75F">
          <wp:simplePos x="0" y="0"/>
          <wp:positionH relativeFrom="column">
            <wp:posOffset>-457200</wp:posOffset>
          </wp:positionH>
          <wp:positionV relativeFrom="paragraph">
            <wp:posOffset>-466725</wp:posOffset>
          </wp:positionV>
          <wp:extent cx="7772400" cy="11430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03C08" w:rsidRDefault="00E03C08">
    <w:pPr>
      <w:pStyle w:val="Header"/>
    </w:pPr>
  </w:p>
  <w:p w:rsidR="00E03C08" w:rsidRDefault="00E03C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08" w:rsidRDefault="007267D0">
    <w:pPr>
      <w:pStyle w:val="Header"/>
    </w:pPr>
    <w:r>
      <w:rPr>
        <w:noProof/>
      </w:rPr>
      <w:drawing>
        <wp:anchor distT="0" distB="0" distL="114300" distR="114300" simplePos="0" relativeHeight="251656704" behindDoc="1" locked="1" layoutInCell="1" allowOverlap="1" wp14:anchorId="1D2A0C98" wp14:editId="7131D7F7">
          <wp:simplePos x="0" y="0"/>
          <wp:positionH relativeFrom="column">
            <wp:posOffset>-464820</wp:posOffset>
          </wp:positionH>
          <wp:positionV relativeFrom="page">
            <wp:posOffset>8890</wp:posOffset>
          </wp:positionV>
          <wp:extent cx="7772400" cy="2743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03C08" w:rsidRDefault="00E03C08">
    <w:pPr>
      <w:pStyle w:val="Header"/>
    </w:pPr>
  </w:p>
  <w:p w:rsidR="00E03C08" w:rsidRDefault="00E03C08">
    <w:pPr>
      <w:pStyle w:val="Header"/>
    </w:pPr>
  </w:p>
  <w:p w:rsidR="00E03C08" w:rsidRDefault="00E03C08">
    <w:pPr>
      <w:pStyle w:val="Header"/>
    </w:pPr>
  </w:p>
  <w:p w:rsidR="00E03C08" w:rsidRDefault="00E03C08">
    <w:pPr>
      <w:pStyle w:val="Header"/>
    </w:pPr>
  </w:p>
  <w:p w:rsidR="00E03C08" w:rsidRDefault="00E03C08">
    <w:pPr>
      <w:pStyle w:val="Header"/>
    </w:pPr>
  </w:p>
  <w:p w:rsidR="00E03C08" w:rsidRDefault="00E03C08">
    <w:pPr>
      <w:pStyle w:val="Header"/>
    </w:pPr>
  </w:p>
  <w:p w:rsidR="00E03C08" w:rsidRDefault="00E03C08">
    <w:pPr>
      <w:pStyle w:val="Header"/>
    </w:pPr>
  </w:p>
  <w:p w:rsidR="00E03C08" w:rsidRDefault="00E03C08">
    <w:pPr>
      <w:pStyle w:val="Header"/>
    </w:pPr>
  </w:p>
  <w:p w:rsidR="00E03C08" w:rsidRDefault="00E03C08">
    <w:pPr>
      <w:pStyle w:val="Header"/>
    </w:pPr>
  </w:p>
  <w:p w:rsidR="00E03C08" w:rsidRDefault="00E03C08">
    <w:pPr>
      <w:pStyle w:val="Header"/>
    </w:pPr>
  </w:p>
  <w:p w:rsidR="00E03C08" w:rsidRDefault="00E03C08" w:rsidP="005E569A">
    <w:pPr>
      <w:pStyle w:val="Header"/>
      <w:tabs>
        <w:tab w:val="clear" w:pos="9360"/>
        <w:tab w:val="left" w:pos="4635"/>
        <w:tab w:val="left" w:pos="4680"/>
      </w:tabs>
    </w:pPr>
  </w:p>
  <w:p w:rsidR="005E569A" w:rsidRDefault="005E569A" w:rsidP="005E569A">
    <w:pPr>
      <w:pStyle w:val="Header"/>
      <w:tabs>
        <w:tab w:val="clear" w:pos="9360"/>
        <w:tab w:val="left" w:pos="4635"/>
        <w:tab w:val="left" w:pos="4680"/>
      </w:tabs>
    </w:pPr>
  </w:p>
  <w:p w:rsidR="00E03C08" w:rsidRDefault="007267D0">
    <w:pPr>
      <w:pStyle w:val="Header"/>
    </w:pPr>
    <w:r>
      <w:rPr>
        <w:noProof/>
      </w:rPr>
      <mc:AlternateContent>
        <mc:Choice Requires="wps">
          <w:drawing>
            <wp:anchor distT="4294967295" distB="4294967295" distL="114300" distR="114300" simplePos="0" relativeHeight="251657728" behindDoc="0" locked="0" layoutInCell="1" allowOverlap="1" wp14:anchorId="20371A24" wp14:editId="7CF290D8">
              <wp:simplePos x="0" y="0"/>
              <wp:positionH relativeFrom="column">
                <wp:posOffset>98425</wp:posOffset>
              </wp:positionH>
              <wp:positionV relativeFrom="paragraph">
                <wp:posOffset>148589</wp:posOffset>
              </wp:positionV>
              <wp:extent cx="6822440" cy="0"/>
              <wp:effectExtent l="0" t="0" r="1651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2440" cy="0"/>
                      </a:xfrm>
                      <a:prstGeom prst="line">
                        <a:avLst/>
                      </a:prstGeom>
                      <a:noFill/>
                      <a:ln w="9525" cap="flat" cmpd="sng" algn="ctr">
                        <a:solidFill>
                          <a:srgbClr val="349DC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75pt,11.7pt" to="544.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" strokecolor="#349dc8">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AF6"/>
    <w:multiLevelType w:val="hybridMultilevel"/>
    <w:tmpl w:val="D82818D0"/>
    <w:lvl w:ilvl="0" w:tplc="B7060C98">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B76A9"/>
    <w:multiLevelType w:val="hybridMultilevel"/>
    <w:tmpl w:val="237CC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224149"/>
    <w:multiLevelType w:val="hybridMultilevel"/>
    <w:tmpl w:val="AB7E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7A756A"/>
    <w:multiLevelType w:val="hybridMultilevel"/>
    <w:tmpl w:val="7520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0C34C8"/>
    <w:multiLevelType w:val="hybridMultilevel"/>
    <w:tmpl w:val="22CA2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3B40B4"/>
    <w:multiLevelType w:val="hybridMultilevel"/>
    <w:tmpl w:val="E69A4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22B84"/>
    <w:multiLevelType w:val="hybridMultilevel"/>
    <w:tmpl w:val="1FC64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5324721"/>
    <w:multiLevelType w:val="hybridMultilevel"/>
    <w:tmpl w:val="7BB66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3377A"/>
    <w:multiLevelType w:val="hybridMultilevel"/>
    <w:tmpl w:val="EFB0E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AB183E"/>
    <w:multiLevelType w:val="hybridMultilevel"/>
    <w:tmpl w:val="8100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88330E"/>
    <w:multiLevelType w:val="hybridMultilevel"/>
    <w:tmpl w:val="99E4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2F406A"/>
    <w:multiLevelType w:val="hybridMultilevel"/>
    <w:tmpl w:val="A7B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1305D"/>
    <w:multiLevelType w:val="hybridMultilevel"/>
    <w:tmpl w:val="59FECCC2"/>
    <w:lvl w:ilvl="0" w:tplc="04090001">
      <w:start w:val="1"/>
      <w:numFmt w:val="bullet"/>
      <w:lvlText w:val=""/>
      <w:lvlJc w:val="left"/>
      <w:pPr>
        <w:ind w:left="720" w:hanging="360"/>
      </w:pPr>
      <w:rPr>
        <w:rFonts w:ascii="Symbol" w:hAnsi="Symbol" w:hint="default"/>
      </w:rPr>
    </w:lvl>
    <w:lvl w:ilvl="1" w:tplc="D6E49D8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2F2F1A"/>
    <w:multiLevelType w:val="hybridMultilevel"/>
    <w:tmpl w:val="46244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1162FDF"/>
    <w:multiLevelType w:val="hybridMultilevel"/>
    <w:tmpl w:val="6AE8B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9879F6"/>
    <w:multiLevelType w:val="hybridMultilevel"/>
    <w:tmpl w:val="2FB822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6"/>
  </w:num>
  <w:num w:numId="5">
    <w:abstractNumId w:val="14"/>
  </w:num>
  <w:num w:numId="6">
    <w:abstractNumId w:val="1"/>
  </w:num>
  <w:num w:numId="7">
    <w:abstractNumId w:val="11"/>
  </w:num>
  <w:num w:numId="8">
    <w:abstractNumId w:val="8"/>
  </w:num>
  <w:num w:numId="9">
    <w:abstractNumId w:val="9"/>
  </w:num>
  <w:num w:numId="10">
    <w:abstractNumId w:val="4"/>
  </w:num>
  <w:num w:numId="11">
    <w:abstractNumId w:val="5"/>
  </w:num>
  <w:num w:numId="12">
    <w:abstractNumId w:val="12"/>
  </w:num>
  <w:num w:numId="13">
    <w:abstractNumId w:val="10"/>
  </w:num>
  <w:num w:numId="14">
    <w:abstractNumId w:val="2"/>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08"/>
    <w:rsid w:val="000006D9"/>
    <w:rsid w:val="00003EE9"/>
    <w:rsid w:val="0001502E"/>
    <w:rsid w:val="000237B1"/>
    <w:rsid w:val="000405C8"/>
    <w:rsid w:val="00055ED8"/>
    <w:rsid w:val="00067E92"/>
    <w:rsid w:val="0007015E"/>
    <w:rsid w:val="00080864"/>
    <w:rsid w:val="0009360B"/>
    <w:rsid w:val="000F1247"/>
    <w:rsid w:val="000F2A3F"/>
    <w:rsid w:val="000F59DF"/>
    <w:rsid w:val="001039FB"/>
    <w:rsid w:val="00120B52"/>
    <w:rsid w:val="00130084"/>
    <w:rsid w:val="00133957"/>
    <w:rsid w:val="00151B33"/>
    <w:rsid w:val="001668DA"/>
    <w:rsid w:val="00170BFB"/>
    <w:rsid w:val="00176DC2"/>
    <w:rsid w:val="0019313A"/>
    <w:rsid w:val="001A350C"/>
    <w:rsid w:val="001A3ABD"/>
    <w:rsid w:val="001C4D1C"/>
    <w:rsid w:val="001E0E29"/>
    <w:rsid w:val="00203AEA"/>
    <w:rsid w:val="00211AE4"/>
    <w:rsid w:val="00215D1B"/>
    <w:rsid w:val="0022198F"/>
    <w:rsid w:val="00234879"/>
    <w:rsid w:val="00255BB6"/>
    <w:rsid w:val="0026406B"/>
    <w:rsid w:val="00272B6D"/>
    <w:rsid w:val="00297A05"/>
    <w:rsid w:val="002A6C54"/>
    <w:rsid w:val="002B23F5"/>
    <w:rsid w:val="002C1E2F"/>
    <w:rsid w:val="002D6E0B"/>
    <w:rsid w:val="002D7B77"/>
    <w:rsid w:val="002E060A"/>
    <w:rsid w:val="002E527C"/>
    <w:rsid w:val="0030324E"/>
    <w:rsid w:val="00311071"/>
    <w:rsid w:val="00311F9F"/>
    <w:rsid w:val="003173B8"/>
    <w:rsid w:val="00323919"/>
    <w:rsid w:val="00326B61"/>
    <w:rsid w:val="003534E5"/>
    <w:rsid w:val="00375DCC"/>
    <w:rsid w:val="003A20E5"/>
    <w:rsid w:val="003A5915"/>
    <w:rsid w:val="003C0DB3"/>
    <w:rsid w:val="003E01B5"/>
    <w:rsid w:val="003E67D8"/>
    <w:rsid w:val="003F6A57"/>
    <w:rsid w:val="0042393D"/>
    <w:rsid w:val="00444A1D"/>
    <w:rsid w:val="004526AB"/>
    <w:rsid w:val="0045585D"/>
    <w:rsid w:val="0046067D"/>
    <w:rsid w:val="00465E22"/>
    <w:rsid w:val="0046647B"/>
    <w:rsid w:val="00483CF1"/>
    <w:rsid w:val="004C3DF1"/>
    <w:rsid w:val="004C72BB"/>
    <w:rsid w:val="004D7AB9"/>
    <w:rsid w:val="004F69A0"/>
    <w:rsid w:val="005114D8"/>
    <w:rsid w:val="005127BB"/>
    <w:rsid w:val="00530020"/>
    <w:rsid w:val="005426B5"/>
    <w:rsid w:val="00561653"/>
    <w:rsid w:val="00572536"/>
    <w:rsid w:val="00572F98"/>
    <w:rsid w:val="00575F09"/>
    <w:rsid w:val="00586AE1"/>
    <w:rsid w:val="00595EA8"/>
    <w:rsid w:val="005E569A"/>
    <w:rsid w:val="00601619"/>
    <w:rsid w:val="006251AD"/>
    <w:rsid w:val="0062694F"/>
    <w:rsid w:val="00632140"/>
    <w:rsid w:val="00634AC7"/>
    <w:rsid w:val="00636ECE"/>
    <w:rsid w:val="006503B1"/>
    <w:rsid w:val="0066539C"/>
    <w:rsid w:val="0068339B"/>
    <w:rsid w:val="00693851"/>
    <w:rsid w:val="00697726"/>
    <w:rsid w:val="00697A49"/>
    <w:rsid w:val="006B2320"/>
    <w:rsid w:val="006B5015"/>
    <w:rsid w:val="006B5214"/>
    <w:rsid w:val="006D77AD"/>
    <w:rsid w:val="006E0AD9"/>
    <w:rsid w:val="007011B3"/>
    <w:rsid w:val="00717F39"/>
    <w:rsid w:val="007267D0"/>
    <w:rsid w:val="00762548"/>
    <w:rsid w:val="007708CC"/>
    <w:rsid w:val="0078032C"/>
    <w:rsid w:val="00791D0A"/>
    <w:rsid w:val="007A5873"/>
    <w:rsid w:val="007A7710"/>
    <w:rsid w:val="007B5586"/>
    <w:rsid w:val="007D2AC6"/>
    <w:rsid w:val="007E641F"/>
    <w:rsid w:val="007F2AF1"/>
    <w:rsid w:val="007F6A1B"/>
    <w:rsid w:val="0081670D"/>
    <w:rsid w:val="00826AA1"/>
    <w:rsid w:val="0085488F"/>
    <w:rsid w:val="008704F2"/>
    <w:rsid w:val="008751EC"/>
    <w:rsid w:val="008834E8"/>
    <w:rsid w:val="00885C50"/>
    <w:rsid w:val="00887B24"/>
    <w:rsid w:val="00890DC1"/>
    <w:rsid w:val="00894F4E"/>
    <w:rsid w:val="00897268"/>
    <w:rsid w:val="008976FD"/>
    <w:rsid w:val="008A3657"/>
    <w:rsid w:val="008A7951"/>
    <w:rsid w:val="008D3472"/>
    <w:rsid w:val="008E35A5"/>
    <w:rsid w:val="008F2305"/>
    <w:rsid w:val="00910D8D"/>
    <w:rsid w:val="009144ED"/>
    <w:rsid w:val="00924214"/>
    <w:rsid w:val="00932B60"/>
    <w:rsid w:val="009737E4"/>
    <w:rsid w:val="00977241"/>
    <w:rsid w:val="00991634"/>
    <w:rsid w:val="0099590A"/>
    <w:rsid w:val="009C18BB"/>
    <w:rsid w:val="009D04A1"/>
    <w:rsid w:val="009E3CDC"/>
    <w:rsid w:val="00A155EA"/>
    <w:rsid w:val="00A30DC1"/>
    <w:rsid w:val="00A311D5"/>
    <w:rsid w:val="00A34295"/>
    <w:rsid w:val="00A44B63"/>
    <w:rsid w:val="00A60819"/>
    <w:rsid w:val="00A623B5"/>
    <w:rsid w:val="00A72EED"/>
    <w:rsid w:val="00A833AE"/>
    <w:rsid w:val="00A92CA1"/>
    <w:rsid w:val="00AC3BE1"/>
    <w:rsid w:val="00AD1BDE"/>
    <w:rsid w:val="00B114B2"/>
    <w:rsid w:val="00B60724"/>
    <w:rsid w:val="00B61812"/>
    <w:rsid w:val="00B91DEB"/>
    <w:rsid w:val="00BA036B"/>
    <w:rsid w:val="00BE052D"/>
    <w:rsid w:val="00BE1463"/>
    <w:rsid w:val="00BE2EE6"/>
    <w:rsid w:val="00BE5C40"/>
    <w:rsid w:val="00BF6901"/>
    <w:rsid w:val="00BF69A5"/>
    <w:rsid w:val="00C21D33"/>
    <w:rsid w:val="00C308CA"/>
    <w:rsid w:val="00C53699"/>
    <w:rsid w:val="00C74B7B"/>
    <w:rsid w:val="00C937E2"/>
    <w:rsid w:val="00CA378D"/>
    <w:rsid w:val="00CB16A8"/>
    <w:rsid w:val="00CB49A8"/>
    <w:rsid w:val="00CB7FCF"/>
    <w:rsid w:val="00CE692F"/>
    <w:rsid w:val="00CF3728"/>
    <w:rsid w:val="00D03363"/>
    <w:rsid w:val="00D11BE4"/>
    <w:rsid w:val="00D21E5B"/>
    <w:rsid w:val="00D446AC"/>
    <w:rsid w:val="00D61A3A"/>
    <w:rsid w:val="00D65595"/>
    <w:rsid w:val="00D72BA2"/>
    <w:rsid w:val="00D75E5A"/>
    <w:rsid w:val="00D76F62"/>
    <w:rsid w:val="00D84246"/>
    <w:rsid w:val="00D86EF3"/>
    <w:rsid w:val="00DA3D98"/>
    <w:rsid w:val="00DA7314"/>
    <w:rsid w:val="00DB1509"/>
    <w:rsid w:val="00DD4EC6"/>
    <w:rsid w:val="00DE63D8"/>
    <w:rsid w:val="00DF4B5B"/>
    <w:rsid w:val="00DF6906"/>
    <w:rsid w:val="00E03C08"/>
    <w:rsid w:val="00E07FF7"/>
    <w:rsid w:val="00E17C19"/>
    <w:rsid w:val="00E23FE4"/>
    <w:rsid w:val="00E32DE0"/>
    <w:rsid w:val="00E40590"/>
    <w:rsid w:val="00E46C00"/>
    <w:rsid w:val="00EA1D33"/>
    <w:rsid w:val="00EC082E"/>
    <w:rsid w:val="00EC6D52"/>
    <w:rsid w:val="00ED45FE"/>
    <w:rsid w:val="00EE211F"/>
    <w:rsid w:val="00F042FD"/>
    <w:rsid w:val="00F32449"/>
    <w:rsid w:val="00F34F89"/>
    <w:rsid w:val="00F4584C"/>
    <w:rsid w:val="00F5763B"/>
    <w:rsid w:val="00F65BFA"/>
    <w:rsid w:val="00F9576E"/>
    <w:rsid w:val="00FA375D"/>
    <w:rsid w:val="00FB5A6D"/>
    <w:rsid w:val="00FB7157"/>
    <w:rsid w:val="00FC4C9D"/>
    <w:rsid w:val="00FD164D"/>
    <w:rsid w:val="00FD1CE5"/>
    <w:rsid w:val="00FD7F69"/>
    <w:rsid w:val="00FE2C77"/>
    <w:rsid w:val="00FF1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Outline List 3" w:locked="0"/>
    <w:lsdException w:name="Balloon Text" w:locked="0"/>
    <w:lsdException w:name="Table Grid" w:semiHidden="0" w:uiPriority="59" w:unhideWhenUs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B6D"/>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03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C08"/>
  </w:style>
  <w:style w:type="paragraph" w:styleId="Footer">
    <w:name w:val="footer"/>
    <w:basedOn w:val="Normal"/>
    <w:link w:val="FooterChar"/>
    <w:uiPriority w:val="99"/>
    <w:unhideWhenUsed/>
    <w:locked/>
    <w:rsid w:val="00E03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C08"/>
  </w:style>
  <w:style w:type="paragraph" w:styleId="BalloonText">
    <w:name w:val="Balloon Text"/>
    <w:basedOn w:val="Normal"/>
    <w:link w:val="BalloonTextChar"/>
    <w:uiPriority w:val="99"/>
    <w:semiHidden/>
    <w:unhideWhenUsed/>
    <w:locked/>
    <w:rsid w:val="00E03C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3C08"/>
    <w:rPr>
      <w:rFonts w:ascii="Tahoma" w:hAnsi="Tahoma" w:cs="Tahoma"/>
      <w:sz w:val="16"/>
      <w:szCs w:val="16"/>
    </w:rPr>
  </w:style>
  <w:style w:type="character" w:styleId="PlaceholderText">
    <w:name w:val="Placeholder Text"/>
    <w:uiPriority w:val="99"/>
    <w:semiHidden/>
    <w:locked/>
    <w:rsid w:val="004F69A0"/>
    <w:rPr>
      <w:color w:val="808080"/>
    </w:rPr>
  </w:style>
  <w:style w:type="character" w:customStyle="1" w:styleId="Style1">
    <w:name w:val="Style1"/>
    <w:uiPriority w:val="1"/>
    <w:locked/>
    <w:rsid w:val="0062694F"/>
    <w:rPr>
      <w:rFonts w:ascii="Arial" w:hAnsi="Arial"/>
      <w:color w:val="auto"/>
      <w:sz w:val="20"/>
    </w:rPr>
  </w:style>
  <w:style w:type="character" w:customStyle="1" w:styleId="StyleGO2">
    <w:name w:val="StyleGO2"/>
    <w:uiPriority w:val="1"/>
    <w:locked/>
    <w:rsid w:val="0062694F"/>
    <w:rPr>
      <w:rFonts w:ascii="Arial" w:hAnsi="Arial"/>
      <w:color w:val="595959"/>
      <w:sz w:val="20"/>
    </w:rPr>
  </w:style>
  <w:style w:type="paragraph" w:styleId="ListParagraph">
    <w:name w:val="List Paragraph"/>
    <w:basedOn w:val="Normal"/>
    <w:uiPriority w:val="34"/>
    <w:qFormat/>
    <w:locked/>
    <w:rsid w:val="004C72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Outline List 3" w:locked="0"/>
    <w:lsdException w:name="Balloon Text" w:locked="0"/>
    <w:lsdException w:name="Table Grid" w:semiHidden="0" w:uiPriority="59" w:unhideWhenUs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B6D"/>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03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C08"/>
  </w:style>
  <w:style w:type="paragraph" w:styleId="Footer">
    <w:name w:val="footer"/>
    <w:basedOn w:val="Normal"/>
    <w:link w:val="FooterChar"/>
    <w:uiPriority w:val="99"/>
    <w:unhideWhenUsed/>
    <w:locked/>
    <w:rsid w:val="00E03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C08"/>
  </w:style>
  <w:style w:type="paragraph" w:styleId="BalloonText">
    <w:name w:val="Balloon Text"/>
    <w:basedOn w:val="Normal"/>
    <w:link w:val="BalloonTextChar"/>
    <w:uiPriority w:val="99"/>
    <w:semiHidden/>
    <w:unhideWhenUsed/>
    <w:locked/>
    <w:rsid w:val="00E03C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3C08"/>
    <w:rPr>
      <w:rFonts w:ascii="Tahoma" w:hAnsi="Tahoma" w:cs="Tahoma"/>
      <w:sz w:val="16"/>
      <w:szCs w:val="16"/>
    </w:rPr>
  </w:style>
  <w:style w:type="character" w:styleId="PlaceholderText">
    <w:name w:val="Placeholder Text"/>
    <w:uiPriority w:val="99"/>
    <w:semiHidden/>
    <w:locked/>
    <w:rsid w:val="004F69A0"/>
    <w:rPr>
      <w:color w:val="808080"/>
    </w:rPr>
  </w:style>
  <w:style w:type="character" w:customStyle="1" w:styleId="Style1">
    <w:name w:val="Style1"/>
    <w:uiPriority w:val="1"/>
    <w:locked/>
    <w:rsid w:val="0062694F"/>
    <w:rPr>
      <w:rFonts w:ascii="Arial" w:hAnsi="Arial"/>
      <w:color w:val="auto"/>
      <w:sz w:val="20"/>
    </w:rPr>
  </w:style>
  <w:style w:type="character" w:customStyle="1" w:styleId="StyleGO2">
    <w:name w:val="StyleGO2"/>
    <w:uiPriority w:val="1"/>
    <w:locked/>
    <w:rsid w:val="0062694F"/>
    <w:rPr>
      <w:rFonts w:ascii="Arial" w:hAnsi="Arial"/>
      <w:color w:val="595959"/>
      <w:sz w:val="20"/>
    </w:rPr>
  </w:style>
  <w:style w:type="paragraph" w:styleId="ListParagraph">
    <w:name w:val="List Paragraph"/>
    <w:basedOn w:val="Normal"/>
    <w:uiPriority w:val="34"/>
    <w:qFormat/>
    <w:locked/>
    <w:rsid w:val="004C7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6615">
      <w:bodyDiv w:val="1"/>
      <w:marLeft w:val="0"/>
      <w:marRight w:val="0"/>
      <w:marTop w:val="0"/>
      <w:marBottom w:val="0"/>
      <w:divBdr>
        <w:top w:val="none" w:sz="0" w:space="0" w:color="auto"/>
        <w:left w:val="none" w:sz="0" w:space="0" w:color="auto"/>
        <w:bottom w:val="none" w:sz="0" w:space="0" w:color="auto"/>
        <w:right w:val="none" w:sz="0" w:space="0" w:color="auto"/>
      </w:divBdr>
    </w:div>
    <w:div w:id="884951396">
      <w:bodyDiv w:val="1"/>
      <w:marLeft w:val="0"/>
      <w:marRight w:val="0"/>
      <w:marTop w:val="0"/>
      <w:marBottom w:val="0"/>
      <w:divBdr>
        <w:top w:val="none" w:sz="0" w:space="0" w:color="auto"/>
        <w:left w:val="none" w:sz="0" w:space="0" w:color="auto"/>
        <w:bottom w:val="none" w:sz="0" w:space="0" w:color="auto"/>
        <w:right w:val="none" w:sz="0" w:space="0" w:color="auto"/>
      </w:divBdr>
    </w:div>
    <w:div w:id="1590503549">
      <w:bodyDiv w:val="1"/>
      <w:marLeft w:val="0"/>
      <w:marRight w:val="0"/>
      <w:marTop w:val="0"/>
      <w:marBottom w:val="0"/>
      <w:divBdr>
        <w:top w:val="none" w:sz="0" w:space="0" w:color="auto"/>
        <w:left w:val="none" w:sz="0" w:space="0" w:color="auto"/>
        <w:bottom w:val="none" w:sz="0" w:space="0" w:color="auto"/>
        <w:right w:val="none" w:sz="0" w:space="0" w:color="auto"/>
      </w:divBdr>
    </w:div>
    <w:div w:id="197919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8DAD4-AF64-42AF-984C-F6DFACA5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3571</CharactersWithSpaces>
  <SharedDoc>false</SharedDoc>
  <HLinks>
    <vt:vector size="18" baseType="variant">
      <vt:variant>
        <vt:i4>5111892</vt:i4>
      </vt:variant>
      <vt:variant>
        <vt:i4>6</vt:i4>
      </vt:variant>
      <vt:variant>
        <vt:i4>0</vt:i4>
      </vt:variant>
      <vt:variant>
        <vt:i4>5</vt:i4>
      </vt:variant>
      <vt:variant>
        <vt:lpwstr>http://customcritical.fedex.com/us/shipping/</vt:lpwstr>
      </vt:variant>
      <vt:variant>
        <vt:lpwstr/>
      </vt:variant>
      <vt:variant>
        <vt:i4>5898319</vt:i4>
      </vt:variant>
      <vt:variant>
        <vt:i4>3</vt:i4>
      </vt:variant>
      <vt:variant>
        <vt:i4>0</vt:i4>
      </vt:variant>
      <vt:variant>
        <vt:i4>5</vt:i4>
      </vt:variant>
      <vt:variant>
        <vt:lpwstr>http://customcritical.fedex.com/us/services/secure/default.shtml</vt:lpwstr>
      </vt:variant>
      <vt:variant>
        <vt:lpwstr/>
      </vt:variant>
      <vt:variant>
        <vt:i4>83</vt:i4>
      </vt:variant>
      <vt:variant>
        <vt:i4>0</vt:i4>
      </vt:variant>
      <vt:variant>
        <vt:i4>0</vt:i4>
      </vt:variant>
      <vt:variant>
        <vt:i4>5</vt:i4>
      </vt:variant>
      <vt:variant>
        <vt:lpwstr>http://customcritical.fedex.com/us/services/white-glove/default.shtml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Gottshall</dc:creator>
  <cp:lastModifiedBy>James O'Brien</cp:lastModifiedBy>
  <cp:revision>2</cp:revision>
  <cp:lastPrinted>2014-02-21T20:17:00Z</cp:lastPrinted>
  <dcterms:created xsi:type="dcterms:W3CDTF">2014-05-22T16:23:00Z</dcterms:created>
  <dcterms:modified xsi:type="dcterms:W3CDTF">2014-05-22T16:23:00Z</dcterms:modified>
</cp:coreProperties>
</file>